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7F" w:rsidRDefault="00A60395" w:rsidP="00F4406F">
      <w:pPr>
        <w:tabs>
          <w:tab w:val="right" w:pos="0"/>
        </w:tabs>
        <w:ind w:left="720" w:right="-142" w:hanging="9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13970</wp:posOffset>
            </wp:positionV>
            <wp:extent cx="5915025" cy="800100"/>
            <wp:effectExtent l="0" t="0" r="9525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06F" w:rsidRDefault="00F4406F" w:rsidP="00F4406F">
      <w:pPr>
        <w:tabs>
          <w:tab w:val="right" w:pos="0"/>
        </w:tabs>
        <w:ind w:left="720" w:right="-142" w:hanging="90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041"/>
        <w:tblW w:w="0" w:type="auto"/>
        <w:tblLook w:val="04A0"/>
      </w:tblPr>
      <w:tblGrid>
        <w:gridCol w:w="4642"/>
        <w:gridCol w:w="4635"/>
      </w:tblGrid>
      <w:tr w:rsidR="007E6D7F" w:rsidRPr="00A2269B" w:rsidTr="00A60395">
        <w:tc>
          <w:tcPr>
            <w:tcW w:w="4642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 xml:space="preserve">Benha University                       </w:t>
            </w:r>
          </w:p>
        </w:tc>
        <w:tc>
          <w:tcPr>
            <w:tcW w:w="4635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>Shoubra Faculty of Engineering</w:t>
            </w:r>
          </w:p>
        </w:tc>
      </w:tr>
      <w:tr w:rsidR="007E6D7F" w:rsidRPr="00A2269B" w:rsidTr="00A60395">
        <w:tc>
          <w:tcPr>
            <w:tcW w:w="4642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>1</w:t>
            </w:r>
            <w:r w:rsidRPr="00A2269B">
              <w:rPr>
                <w:b/>
                <w:bCs/>
                <w:vertAlign w:val="superscript"/>
              </w:rPr>
              <w:t>st</w:t>
            </w:r>
            <w:r w:rsidRPr="00A2269B">
              <w:rPr>
                <w:b/>
                <w:bCs/>
              </w:rPr>
              <w:t>year (2016-2017)</w:t>
            </w:r>
          </w:p>
        </w:tc>
        <w:tc>
          <w:tcPr>
            <w:tcW w:w="4635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 xml:space="preserve">Electrical </w:t>
            </w:r>
            <w:r w:rsidRPr="00A2269B">
              <w:rPr>
                <w:b/>
                <w:bCs/>
              </w:rPr>
              <w:t>Eng</w:t>
            </w:r>
            <w:r w:rsidR="000060D1">
              <w:rPr>
                <w:b/>
                <w:bCs/>
              </w:rPr>
              <w:t>ineering</w:t>
            </w:r>
            <w:r w:rsidRPr="00A2269B">
              <w:rPr>
                <w:b/>
                <w:bCs/>
              </w:rPr>
              <w:t xml:space="preserve">. Dept.  </w:t>
            </w:r>
          </w:p>
        </w:tc>
      </w:tr>
      <w:tr w:rsidR="007E6D7F" w:rsidRPr="00A2269B" w:rsidTr="00A60395">
        <w:tc>
          <w:tcPr>
            <w:tcW w:w="4642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>Thermodynamics</w:t>
            </w:r>
            <w:r w:rsidRPr="00A2269B">
              <w:rPr>
                <w:b/>
                <w:bCs/>
              </w:rPr>
              <w:tab/>
            </w:r>
            <w:r w:rsidRPr="00A2269B">
              <w:rPr>
                <w:b/>
                <w:bCs/>
              </w:rPr>
              <w:tab/>
              <w:t>Sheet No. (3)</w:t>
            </w:r>
          </w:p>
        </w:tc>
        <w:tc>
          <w:tcPr>
            <w:tcW w:w="4635" w:type="dxa"/>
          </w:tcPr>
          <w:p w:rsidR="007E6D7F" w:rsidRPr="00A2269B" w:rsidRDefault="007E6D7F" w:rsidP="00A60395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 xml:space="preserve">Communication engineering  </w:t>
            </w:r>
          </w:p>
        </w:tc>
      </w:tr>
    </w:tbl>
    <w:p w:rsidR="00F4406F" w:rsidRPr="006537EC" w:rsidRDefault="00F4406F" w:rsidP="007E6D7F">
      <w:pPr>
        <w:tabs>
          <w:tab w:val="right" w:pos="0"/>
        </w:tabs>
        <w:ind w:right="-142"/>
        <w:rPr>
          <w:b/>
          <w:bCs/>
          <w:sz w:val="28"/>
          <w:szCs w:val="28"/>
        </w:rPr>
      </w:pPr>
    </w:p>
    <w:p w:rsidR="00852CEF" w:rsidRDefault="00852CEF" w:rsidP="00A60395">
      <w:pPr>
        <w:tabs>
          <w:tab w:val="right" w:pos="0"/>
        </w:tabs>
        <w:ind w:left="720" w:right="-24" w:hanging="90"/>
        <w:rPr>
          <w:b/>
          <w:bCs/>
        </w:rPr>
      </w:pPr>
    </w:p>
    <w:p w:rsidR="004D62EC" w:rsidRPr="00B16321" w:rsidRDefault="00E841F9" w:rsidP="00B16321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>A piston-cylinder assembly contain 1kg of (</w:t>
      </w:r>
      <w:r w:rsidR="009C0DB0" w:rsidRPr="00B16321">
        <w:rPr>
          <w:sz w:val="32"/>
          <w:szCs w:val="32"/>
          <w:lang w:bidi="ar-EG"/>
        </w:rPr>
        <w:t>N</w:t>
      </w:r>
      <w:r w:rsidR="009C0DB0" w:rsidRPr="00B16321">
        <w:rPr>
          <w:sz w:val="32"/>
          <w:szCs w:val="32"/>
          <w:vertAlign w:val="subscript"/>
          <w:lang w:bidi="ar-EG"/>
        </w:rPr>
        <w:t>2)</w:t>
      </w:r>
      <w:r w:rsidRPr="00B16321">
        <w:rPr>
          <w:sz w:val="32"/>
          <w:szCs w:val="32"/>
          <w:lang w:bidi="ar-EG"/>
        </w:rPr>
        <w:t xml:space="preserve"> the gas expand from initial state where T</w:t>
      </w:r>
      <w:r w:rsidRPr="00B16321">
        <w:rPr>
          <w:sz w:val="32"/>
          <w:szCs w:val="32"/>
          <w:vertAlign w:val="subscript"/>
          <w:lang w:bidi="ar-EG"/>
        </w:rPr>
        <w:t>1</w:t>
      </w:r>
      <w:r w:rsidRPr="00B16321">
        <w:rPr>
          <w:sz w:val="32"/>
          <w:szCs w:val="32"/>
          <w:lang w:bidi="ar-EG"/>
        </w:rPr>
        <w:t>=700K and P</w:t>
      </w:r>
      <w:r w:rsidRPr="00B16321">
        <w:rPr>
          <w:sz w:val="32"/>
          <w:szCs w:val="32"/>
          <w:vertAlign w:val="subscript"/>
          <w:lang w:bidi="ar-EG"/>
        </w:rPr>
        <w:t>1</w:t>
      </w:r>
      <w:r w:rsidRPr="00B16321">
        <w:rPr>
          <w:sz w:val="32"/>
          <w:szCs w:val="32"/>
          <w:lang w:bidi="ar-EG"/>
        </w:rPr>
        <w:t>=5bars to final state where P</w:t>
      </w:r>
      <w:r w:rsidRPr="00B16321">
        <w:rPr>
          <w:sz w:val="32"/>
          <w:szCs w:val="32"/>
          <w:vertAlign w:val="subscript"/>
          <w:lang w:bidi="ar-EG"/>
        </w:rPr>
        <w:t>2</w:t>
      </w:r>
      <w:r w:rsidRPr="00B16321">
        <w:rPr>
          <w:sz w:val="32"/>
          <w:szCs w:val="32"/>
          <w:lang w:bidi="ar-EG"/>
        </w:rPr>
        <w:t xml:space="preserve">=2bar.during </w:t>
      </w:r>
      <w:r w:rsidR="009C0DB0" w:rsidRPr="00B16321">
        <w:rPr>
          <w:sz w:val="32"/>
          <w:szCs w:val="32"/>
          <w:lang w:bidi="ar-EG"/>
        </w:rPr>
        <w:t>the process pressure and specific volume are related by Pv</w:t>
      </w:r>
      <w:r w:rsidR="009C0DB0" w:rsidRPr="00B16321">
        <w:rPr>
          <w:sz w:val="32"/>
          <w:szCs w:val="32"/>
          <w:vertAlign w:val="superscript"/>
          <w:lang w:bidi="ar-EG"/>
        </w:rPr>
        <w:t>1.3</w:t>
      </w:r>
      <w:r w:rsidR="009C0DB0" w:rsidRPr="00B16321">
        <w:rPr>
          <w:sz w:val="32"/>
          <w:szCs w:val="32"/>
          <w:lang w:bidi="ar-EG"/>
        </w:rPr>
        <w:t>=constant. Assuming ideal gas behavior and neglect kinetic and potential energy effects. Determine the heat transfer during the process ,in KJ</w:t>
      </w:r>
    </w:p>
    <w:p w:rsidR="00A13695" w:rsidRPr="00B16321" w:rsidRDefault="00A13695" w:rsidP="00A13695">
      <w:pPr>
        <w:pStyle w:val="ListParagraph"/>
        <w:tabs>
          <w:tab w:val="right" w:pos="0"/>
        </w:tabs>
        <w:ind w:left="735" w:right="-142"/>
        <w:jc w:val="both"/>
        <w:rPr>
          <w:sz w:val="32"/>
          <w:szCs w:val="32"/>
          <w:lang w:bidi="ar-EG"/>
        </w:rPr>
      </w:pPr>
    </w:p>
    <w:p w:rsidR="009C0DB0" w:rsidRPr="00B16321" w:rsidRDefault="004C7D7B" w:rsidP="009B10D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 xml:space="preserve">In a cylinder fitted with piston is trapped 0.02kg of helium initial at 100kpa with a specific volume of 5.8m3/kg. </w:t>
      </w:r>
      <w:r w:rsidR="00686AEB" w:rsidRPr="00B16321">
        <w:rPr>
          <w:sz w:val="32"/>
          <w:szCs w:val="32"/>
          <w:lang w:bidi="ar-EG"/>
        </w:rPr>
        <w:t>The</w:t>
      </w:r>
      <w:r w:rsidRPr="00B16321">
        <w:rPr>
          <w:sz w:val="32"/>
          <w:szCs w:val="32"/>
          <w:lang w:bidi="ar-EG"/>
        </w:rPr>
        <w:t xml:space="preserve"> helium is compressed </w:t>
      </w:r>
      <w:r w:rsidR="00686AEB" w:rsidRPr="00B16321">
        <w:rPr>
          <w:sz w:val="32"/>
          <w:szCs w:val="32"/>
          <w:lang w:bidi="ar-EG"/>
        </w:rPr>
        <w:t>frictionless</w:t>
      </w:r>
      <w:r w:rsidRPr="00B16321">
        <w:rPr>
          <w:sz w:val="32"/>
          <w:szCs w:val="32"/>
          <w:lang w:bidi="ar-EG"/>
        </w:rPr>
        <w:t xml:space="preserve"> in such the manner that pv1.4=constant until the pressure is 200kpa.determine the heat transfer of the compression process.</w:t>
      </w:r>
    </w:p>
    <w:p w:rsidR="00151CE0" w:rsidRPr="00B16321" w:rsidRDefault="00151CE0" w:rsidP="00151CE0">
      <w:pPr>
        <w:pStyle w:val="ListParagraph"/>
        <w:rPr>
          <w:sz w:val="32"/>
          <w:szCs w:val="32"/>
          <w:lang w:bidi="ar-EG"/>
        </w:rPr>
      </w:pPr>
    </w:p>
    <w:p w:rsidR="00A13695" w:rsidRPr="00B16321" w:rsidRDefault="004C7D7B" w:rsidP="004876FA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 xml:space="preserve">Two </w:t>
      </w:r>
      <w:r w:rsidR="00686AEB" w:rsidRPr="00B16321">
        <w:rPr>
          <w:sz w:val="32"/>
          <w:szCs w:val="32"/>
          <w:lang w:bidi="ar-EG"/>
        </w:rPr>
        <w:t>tanks</w:t>
      </w:r>
      <w:r w:rsidRPr="00B16321">
        <w:rPr>
          <w:sz w:val="32"/>
          <w:szCs w:val="32"/>
          <w:lang w:bidi="ar-EG"/>
        </w:rPr>
        <w:t xml:space="preserve"> are connected by a valve</w:t>
      </w:r>
      <w:r w:rsidR="00A13695" w:rsidRPr="00B16321">
        <w:rPr>
          <w:sz w:val="32"/>
          <w:szCs w:val="32"/>
          <w:lang w:bidi="ar-EG"/>
        </w:rPr>
        <w:t>. One tank contains 2kg of CO gas at 77</w:t>
      </w:r>
      <w:r w:rsidR="00A13695" w:rsidRPr="00B16321">
        <w:rPr>
          <w:sz w:val="32"/>
          <w:szCs w:val="32"/>
          <w:vertAlign w:val="superscript"/>
          <w:lang w:bidi="ar-EG"/>
        </w:rPr>
        <w:t>0</w:t>
      </w:r>
      <w:r w:rsidR="00A13695" w:rsidRPr="00B16321">
        <w:rPr>
          <w:sz w:val="32"/>
          <w:szCs w:val="32"/>
          <w:lang w:bidi="ar-EG"/>
        </w:rPr>
        <w:t xml:space="preserve">c and 0.7bar. </w:t>
      </w:r>
      <w:r w:rsidR="00686AEB" w:rsidRPr="00B16321">
        <w:rPr>
          <w:sz w:val="32"/>
          <w:szCs w:val="32"/>
          <w:lang w:bidi="ar-EG"/>
        </w:rPr>
        <w:t>The</w:t>
      </w:r>
      <w:r w:rsidR="00A13695" w:rsidRPr="00B16321">
        <w:rPr>
          <w:sz w:val="32"/>
          <w:szCs w:val="32"/>
          <w:lang w:bidi="ar-EG"/>
        </w:rPr>
        <w:t xml:space="preserve"> other </w:t>
      </w:r>
      <w:r w:rsidR="00686AEB" w:rsidRPr="00B16321">
        <w:rPr>
          <w:sz w:val="32"/>
          <w:szCs w:val="32"/>
          <w:lang w:bidi="ar-EG"/>
        </w:rPr>
        <w:t>tank holds</w:t>
      </w:r>
      <w:r w:rsidR="00A13695" w:rsidRPr="00B16321">
        <w:rPr>
          <w:sz w:val="32"/>
          <w:szCs w:val="32"/>
          <w:lang w:bidi="ar-EG"/>
        </w:rPr>
        <w:t xml:space="preserve"> 8kg of the same gas at 27</w:t>
      </w:r>
      <w:r w:rsidR="00A13695" w:rsidRPr="00B16321">
        <w:rPr>
          <w:sz w:val="32"/>
          <w:szCs w:val="32"/>
          <w:vertAlign w:val="superscript"/>
          <w:lang w:bidi="ar-EG"/>
        </w:rPr>
        <w:t>0</w:t>
      </w:r>
      <w:r w:rsidR="004876FA">
        <w:rPr>
          <w:sz w:val="32"/>
          <w:szCs w:val="32"/>
          <w:lang w:bidi="ar-EG"/>
        </w:rPr>
        <w:t>C</w:t>
      </w:r>
      <w:r w:rsidR="00A13695" w:rsidRPr="00B16321">
        <w:rPr>
          <w:sz w:val="32"/>
          <w:szCs w:val="32"/>
          <w:lang w:bidi="ar-EG"/>
        </w:rPr>
        <w:t xml:space="preserve"> and 1.2bar. </w:t>
      </w:r>
      <w:r w:rsidR="00686AEB" w:rsidRPr="00B16321">
        <w:rPr>
          <w:sz w:val="32"/>
          <w:szCs w:val="32"/>
          <w:lang w:bidi="ar-EG"/>
        </w:rPr>
        <w:t>The</w:t>
      </w:r>
      <w:r w:rsidR="00A13695" w:rsidRPr="00B16321">
        <w:rPr>
          <w:sz w:val="32"/>
          <w:szCs w:val="32"/>
          <w:lang w:bidi="ar-EG"/>
        </w:rPr>
        <w:t xml:space="preserve"> valve is then open and the gases are allowed to mix while receiving energy by heat transfer from surroundings. The final equilibrium temperature is 42</w:t>
      </w:r>
      <w:r w:rsidR="00A13695" w:rsidRPr="00B16321">
        <w:rPr>
          <w:sz w:val="32"/>
          <w:szCs w:val="32"/>
          <w:vertAlign w:val="superscript"/>
          <w:lang w:bidi="ar-EG"/>
        </w:rPr>
        <w:t>0</w:t>
      </w:r>
      <w:r w:rsidR="004876FA">
        <w:rPr>
          <w:sz w:val="32"/>
          <w:szCs w:val="32"/>
          <w:lang w:bidi="ar-EG"/>
        </w:rPr>
        <w:t>C</w:t>
      </w:r>
      <w:r w:rsidR="00A13695" w:rsidRPr="00B16321">
        <w:rPr>
          <w:sz w:val="32"/>
          <w:szCs w:val="32"/>
          <w:lang w:bidi="ar-EG"/>
        </w:rPr>
        <w:t xml:space="preserve">  determined</w:t>
      </w:r>
    </w:p>
    <w:p w:rsidR="00A13695" w:rsidRPr="00B16321" w:rsidRDefault="00A13695" w:rsidP="00A13695">
      <w:pPr>
        <w:pStyle w:val="ListParagraph"/>
        <w:tabs>
          <w:tab w:val="right" w:pos="0"/>
        </w:tabs>
        <w:ind w:left="735"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>A) Final equilibrium pressure</w:t>
      </w:r>
    </w:p>
    <w:p w:rsidR="00151CE0" w:rsidRPr="00B16321" w:rsidRDefault="00A13695" w:rsidP="00A13695">
      <w:pPr>
        <w:pStyle w:val="ListParagraph"/>
        <w:tabs>
          <w:tab w:val="right" w:pos="0"/>
        </w:tabs>
        <w:ind w:left="735"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>b) The heat transfer for the process</w:t>
      </w:r>
      <w:r w:rsidR="00151CE0" w:rsidRPr="00B16321">
        <w:rPr>
          <w:sz w:val="32"/>
          <w:szCs w:val="32"/>
          <w:lang w:bidi="ar-EG"/>
        </w:rPr>
        <w:t>.</w:t>
      </w:r>
    </w:p>
    <w:p w:rsidR="00151CE0" w:rsidRPr="00B16321" w:rsidRDefault="00151CE0" w:rsidP="00A13695">
      <w:pPr>
        <w:pStyle w:val="ListParagraph"/>
        <w:tabs>
          <w:tab w:val="right" w:pos="0"/>
        </w:tabs>
        <w:ind w:left="735" w:right="-142"/>
        <w:jc w:val="both"/>
        <w:rPr>
          <w:sz w:val="32"/>
          <w:szCs w:val="32"/>
          <w:lang w:bidi="ar-EG"/>
        </w:rPr>
      </w:pPr>
    </w:p>
    <w:p w:rsidR="009A6544" w:rsidRPr="00B16321" w:rsidRDefault="009A6544" w:rsidP="009A6544">
      <w:pPr>
        <w:pStyle w:val="ListParagraph"/>
        <w:tabs>
          <w:tab w:val="right" w:pos="0"/>
        </w:tabs>
        <w:ind w:left="735" w:right="-142"/>
        <w:jc w:val="both"/>
        <w:rPr>
          <w:sz w:val="32"/>
          <w:szCs w:val="32"/>
          <w:lang w:bidi="ar-EG"/>
        </w:rPr>
      </w:pPr>
    </w:p>
    <w:p w:rsidR="004C7D7B" w:rsidRPr="00B16321" w:rsidRDefault="00725FA9" w:rsidP="00725FA9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 xml:space="preserve">A closed tank has volume of 25L. </w:t>
      </w:r>
      <w:r w:rsidR="00686AEB" w:rsidRPr="00B16321">
        <w:rPr>
          <w:sz w:val="32"/>
          <w:szCs w:val="32"/>
          <w:lang w:bidi="ar-EG"/>
        </w:rPr>
        <w:t>At</w:t>
      </w:r>
      <w:r w:rsidRPr="00B16321">
        <w:rPr>
          <w:sz w:val="32"/>
          <w:szCs w:val="32"/>
          <w:lang w:bidi="ar-EG"/>
        </w:rPr>
        <w:t xml:space="preserve"> time when it filled with saturated </w:t>
      </w:r>
      <w:r w:rsidR="004876FA" w:rsidRPr="00B16321">
        <w:rPr>
          <w:sz w:val="32"/>
          <w:szCs w:val="32"/>
          <w:lang w:bidi="ar-EG"/>
        </w:rPr>
        <w:t>vapor</w:t>
      </w:r>
      <w:r w:rsidRPr="00B16321">
        <w:rPr>
          <w:sz w:val="32"/>
          <w:szCs w:val="32"/>
          <w:lang w:bidi="ar-EG"/>
        </w:rPr>
        <w:t xml:space="preserve"> steam at 225 </w:t>
      </w:r>
      <w:proofErr w:type="spellStart"/>
      <w:r w:rsidR="005A56AA" w:rsidRPr="00B16321">
        <w:rPr>
          <w:sz w:val="32"/>
          <w:szCs w:val="32"/>
          <w:lang w:bidi="ar-EG"/>
        </w:rPr>
        <w:t>kpa</w:t>
      </w:r>
      <w:proofErr w:type="spellEnd"/>
      <w:r w:rsidR="005A56AA" w:rsidRPr="00B16321">
        <w:rPr>
          <w:sz w:val="32"/>
          <w:szCs w:val="32"/>
          <w:lang w:bidi="ar-EG"/>
        </w:rPr>
        <w:t xml:space="preserve">. </w:t>
      </w:r>
      <w:r w:rsidRPr="00B16321">
        <w:rPr>
          <w:sz w:val="32"/>
          <w:szCs w:val="32"/>
          <w:lang w:bidi="ar-EG"/>
        </w:rPr>
        <w:t xml:space="preserve">how much will transferred to room when steam pressure is dropped to 100 </w:t>
      </w:r>
      <w:proofErr w:type="spellStart"/>
      <w:r w:rsidRPr="00B16321">
        <w:rPr>
          <w:sz w:val="32"/>
          <w:szCs w:val="32"/>
          <w:lang w:bidi="ar-EG"/>
        </w:rPr>
        <w:t>kpa</w:t>
      </w:r>
      <w:proofErr w:type="spellEnd"/>
    </w:p>
    <w:p w:rsidR="00725FA9" w:rsidRPr="00B16321" w:rsidRDefault="00725FA9" w:rsidP="00725FA9">
      <w:pPr>
        <w:pStyle w:val="ListParagraph"/>
        <w:rPr>
          <w:sz w:val="32"/>
          <w:szCs w:val="32"/>
          <w:lang w:bidi="ar-EG"/>
        </w:rPr>
      </w:pPr>
    </w:p>
    <w:p w:rsidR="00A60395" w:rsidRDefault="00725FA9" w:rsidP="00B16321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 w:rsidRPr="00B16321">
        <w:rPr>
          <w:sz w:val="32"/>
          <w:szCs w:val="32"/>
          <w:lang w:bidi="ar-EG"/>
        </w:rPr>
        <w:t xml:space="preserve"> Piston cylinder assembly initially contains 0.04m</w:t>
      </w:r>
      <w:r w:rsidRPr="004876FA">
        <w:rPr>
          <w:sz w:val="32"/>
          <w:szCs w:val="32"/>
          <w:vertAlign w:val="superscript"/>
          <w:lang w:bidi="ar-EG"/>
        </w:rPr>
        <w:t>3</w:t>
      </w:r>
      <w:r w:rsidRPr="00B16321">
        <w:rPr>
          <w:sz w:val="32"/>
          <w:szCs w:val="32"/>
          <w:lang w:bidi="ar-EG"/>
        </w:rPr>
        <w:t xml:space="preserve"> of water at 10bar and 300K. </w:t>
      </w:r>
      <w:r w:rsidR="004876FA" w:rsidRPr="00B16321">
        <w:rPr>
          <w:sz w:val="32"/>
          <w:szCs w:val="32"/>
          <w:lang w:bidi="ar-EG"/>
        </w:rPr>
        <w:t>The</w:t>
      </w:r>
      <w:r w:rsidRPr="00B16321">
        <w:rPr>
          <w:sz w:val="32"/>
          <w:szCs w:val="32"/>
          <w:lang w:bidi="ar-EG"/>
        </w:rPr>
        <w:t xml:space="preserve"> water </w:t>
      </w:r>
      <w:r w:rsidR="00BF437E" w:rsidRPr="00B16321">
        <w:rPr>
          <w:sz w:val="32"/>
          <w:szCs w:val="32"/>
          <w:lang w:bidi="ar-EG"/>
        </w:rPr>
        <w:t>expands</w:t>
      </w:r>
      <w:r w:rsidRPr="00B16321">
        <w:rPr>
          <w:sz w:val="32"/>
          <w:szCs w:val="32"/>
          <w:lang w:bidi="ar-EG"/>
        </w:rPr>
        <w:t xml:space="preserve"> to final pressure 1.5bar. </w:t>
      </w:r>
      <w:r w:rsidR="00B16321" w:rsidRPr="00B16321">
        <w:rPr>
          <w:sz w:val="32"/>
          <w:szCs w:val="32"/>
          <w:lang w:bidi="ar-EG"/>
        </w:rPr>
        <w:t>Determined the expansion work if the process is assumed to be reversible adiabatic. Also determined the final volume of the piston –cylinder assembly</w:t>
      </w:r>
      <w:r w:rsidR="00A60395">
        <w:rPr>
          <w:sz w:val="32"/>
          <w:szCs w:val="32"/>
          <w:lang w:bidi="ar-EG"/>
        </w:rPr>
        <w:t>.</w:t>
      </w:r>
    </w:p>
    <w:p w:rsidR="00A60395" w:rsidRDefault="00A60395">
      <w:pPr>
        <w:spacing w:after="200" w:line="276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br w:type="page"/>
      </w:r>
    </w:p>
    <w:p w:rsidR="00151CE0" w:rsidRDefault="00686AEB" w:rsidP="00A60395">
      <w:p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13970</wp:posOffset>
            </wp:positionV>
            <wp:extent cx="5915025" cy="800100"/>
            <wp:effectExtent l="0" t="0" r="9525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395" w:rsidRDefault="00A60395" w:rsidP="00A60395">
      <w:p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</w:p>
    <w:p w:rsidR="00A60395" w:rsidRDefault="00A60395" w:rsidP="00A60395">
      <w:pPr>
        <w:tabs>
          <w:tab w:val="right" w:pos="0"/>
        </w:tabs>
        <w:ind w:right="-142"/>
        <w:jc w:val="both"/>
        <w:rPr>
          <w:sz w:val="32"/>
          <w:szCs w:val="32"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2041"/>
        <w:tblW w:w="0" w:type="auto"/>
        <w:tblLook w:val="04A0"/>
      </w:tblPr>
      <w:tblGrid>
        <w:gridCol w:w="4642"/>
        <w:gridCol w:w="4635"/>
      </w:tblGrid>
      <w:tr w:rsidR="00A60395" w:rsidRPr="00A2269B" w:rsidTr="001C32B6">
        <w:tc>
          <w:tcPr>
            <w:tcW w:w="4642" w:type="dxa"/>
          </w:tcPr>
          <w:p w:rsidR="00A60395" w:rsidRPr="00A2269B" w:rsidRDefault="00A60395" w:rsidP="001C32B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 xml:space="preserve">Benha University                       </w:t>
            </w:r>
          </w:p>
        </w:tc>
        <w:tc>
          <w:tcPr>
            <w:tcW w:w="4635" w:type="dxa"/>
          </w:tcPr>
          <w:p w:rsidR="00A60395" w:rsidRPr="00A2269B" w:rsidRDefault="00A60395" w:rsidP="001C32B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>Shoubra Faculty of Engineering</w:t>
            </w:r>
          </w:p>
        </w:tc>
      </w:tr>
      <w:tr w:rsidR="00A60395" w:rsidRPr="00A2269B" w:rsidTr="001C32B6">
        <w:tc>
          <w:tcPr>
            <w:tcW w:w="4642" w:type="dxa"/>
          </w:tcPr>
          <w:p w:rsidR="00A60395" w:rsidRPr="00A2269B" w:rsidRDefault="00A60395" w:rsidP="001C32B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>1</w:t>
            </w:r>
            <w:r w:rsidRPr="00A2269B">
              <w:rPr>
                <w:b/>
                <w:bCs/>
                <w:vertAlign w:val="superscript"/>
              </w:rPr>
              <w:t>st</w:t>
            </w:r>
            <w:r w:rsidRPr="00A2269B">
              <w:rPr>
                <w:b/>
                <w:bCs/>
              </w:rPr>
              <w:t>year (2016-2017)</w:t>
            </w:r>
          </w:p>
        </w:tc>
        <w:tc>
          <w:tcPr>
            <w:tcW w:w="4635" w:type="dxa"/>
          </w:tcPr>
          <w:p w:rsidR="00A60395" w:rsidRPr="00A2269B" w:rsidRDefault="00A60395" w:rsidP="001C32B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 xml:space="preserve">Electrical </w:t>
            </w:r>
            <w:r w:rsidRPr="00A2269B">
              <w:rPr>
                <w:b/>
                <w:bCs/>
              </w:rPr>
              <w:t>Eng</w:t>
            </w:r>
            <w:r w:rsidR="000060D1">
              <w:rPr>
                <w:b/>
                <w:bCs/>
              </w:rPr>
              <w:t>ineering</w:t>
            </w:r>
            <w:r w:rsidRPr="00A2269B">
              <w:rPr>
                <w:b/>
                <w:bCs/>
              </w:rPr>
              <w:t xml:space="preserve">. Dept.  </w:t>
            </w:r>
          </w:p>
        </w:tc>
      </w:tr>
      <w:tr w:rsidR="00A60395" w:rsidRPr="00A2269B" w:rsidTr="001C32B6">
        <w:tc>
          <w:tcPr>
            <w:tcW w:w="4642" w:type="dxa"/>
          </w:tcPr>
          <w:p w:rsidR="00A60395" w:rsidRPr="00A2269B" w:rsidRDefault="00A60395" w:rsidP="00686AEB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 xml:space="preserve">Thermodynamics   </w:t>
            </w:r>
            <w:r w:rsidRPr="00A2269B">
              <w:rPr>
                <w:b/>
                <w:bCs/>
              </w:rPr>
              <w:tab/>
            </w:r>
            <w:r w:rsidRPr="00A2269B">
              <w:rPr>
                <w:b/>
                <w:bCs/>
              </w:rPr>
              <w:tab/>
              <w:t>Sheet No. (</w:t>
            </w:r>
            <w:r w:rsidR="00686AEB">
              <w:rPr>
                <w:b/>
                <w:bCs/>
              </w:rPr>
              <w:t>4</w:t>
            </w:r>
            <w:r w:rsidRPr="00A2269B">
              <w:rPr>
                <w:b/>
                <w:bCs/>
              </w:rPr>
              <w:t>)</w:t>
            </w:r>
          </w:p>
        </w:tc>
        <w:tc>
          <w:tcPr>
            <w:tcW w:w="4635" w:type="dxa"/>
          </w:tcPr>
          <w:p w:rsidR="00A60395" w:rsidRPr="00A2269B" w:rsidRDefault="00A60395" w:rsidP="001C32B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 xml:space="preserve">Communication engineering  </w:t>
            </w:r>
          </w:p>
        </w:tc>
      </w:tr>
    </w:tbl>
    <w:p w:rsidR="00151CE0" w:rsidRDefault="00151CE0" w:rsidP="00151CE0">
      <w:p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</w:p>
    <w:p w:rsidR="005160D3" w:rsidRPr="00BF437E" w:rsidRDefault="005160D3" w:rsidP="00BF437E">
      <w:pPr>
        <w:pStyle w:val="ListParagraph"/>
        <w:numPr>
          <w:ilvl w:val="0"/>
          <w:numId w:val="8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 w:rsidRPr="0056456D">
        <w:rPr>
          <w:sz w:val="30"/>
          <w:szCs w:val="30"/>
          <w:lang w:bidi="ar-EG"/>
        </w:rPr>
        <w:t>Steam enters a nozzle operation at steady state at 3MPa and 320</w:t>
      </w:r>
      <w:r w:rsidRPr="0056456D">
        <w:rPr>
          <w:sz w:val="30"/>
          <w:szCs w:val="30"/>
          <w:vertAlign w:val="superscript"/>
          <w:lang w:bidi="ar-EG"/>
        </w:rPr>
        <w:t>0</w:t>
      </w:r>
      <w:r w:rsidR="00BF437E">
        <w:rPr>
          <w:sz w:val="30"/>
          <w:szCs w:val="30"/>
          <w:lang w:bidi="ar-EG"/>
        </w:rPr>
        <w:t>C</w:t>
      </w:r>
      <w:r w:rsidRPr="0056456D">
        <w:rPr>
          <w:sz w:val="30"/>
          <w:szCs w:val="30"/>
          <w:lang w:bidi="ar-EG"/>
        </w:rPr>
        <w:t xml:space="preserve"> with negligible velocity and exit at 1.5MPa and velocity of 500m/s. the mass flow rate is 2.22kg/s.</w:t>
      </w:r>
      <w:r w:rsidR="00BF437E">
        <w:rPr>
          <w:rFonts w:hint="cs"/>
          <w:sz w:val="30"/>
          <w:szCs w:val="30"/>
          <w:rtl/>
          <w:lang w:bidi="ar-EG"/>
        </w:rPr>
        <w:t xml:space="preserve">  </w:t>
      </w:r>
      <w:r w:rsidRPr="00BF437E">
        <w:rPr>
          <w:sz w:val="30"/>
          <w:szCs w:val="30"/>
          <w:lang w:bidi="ar-EG"/>
        </w:rPr>
        <w:t>Neglect heat transfer and potential energy, determine</w:t>
      </w:r>
    </w:p>
    <w:p w:rsidR="005160D3" w:rsidRPr="00B255CE" w:rsidRDefault="005160D3" w:rsidP="005160D3">
      <w:pPr>
        <w:pStyle w:val="ListParagraph"/>
        <w:numPr>
          <w:ilvl w:val="0"/>
          <w:numId w:val="7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 w:rsidRPr="00B255CE">
        <w:rPr>
          <w:sz w:val="30"/>
          <w:szCs w:val="30"/>
          <w:lang w:bidi="ar-EG"/>
        </w:rPr>
        <w:t xml:space="preserve">The exit temperature </w:t>
      </w:r>
      <w:bookmarkStart w:id="0" w:name="_GoBack"/>
      <w:bookmarkEnd w:id="0"/>
    </w:p>
    <w:p w:rsidR="005160D3" w:rsidRDefault="005160D3" w:rsidP="005160D3">
      <w:pPr>
        <w:pStyle w:val="ListParagraph"/>
        <w:numPr>
          <w:ilvl w:val="0"/>
          <w:numId w:val="7"/>
        </w:numPr>
        <w:tabs>
          <w:tab w:val="right" w:pos="0"/>
        </w:tabs>
        <w:ind w:right="-142"/>
        <w:jc w:val="both"/>
        <w:rPr>
          <w:rFonts w:hint="cs"/>
          <w:sz w:val="30"/>
          <w:szCs w:val="30"/>
          <w:lang w:bidi="ar-EG"/>
        </w:rPr>
      </w:pPr>
      <w:r w:rsidRPr="00B255CE">
        <w:rPr>
          <w:sz w:val="30"/>
          <w:szCs w:val="30"/>
          <w:lang w:bidi="ar-EG"/>
        </w:rPr>
        <w:t>The exit area</w:t>
      </w:r>
      <w:r w:rsidR="00BF437E">
        <w:rPr>
          <w:rFonts w:hint="cs"/>
          <w:sz w:val="30"/>
          <w:szCs w:val="30"/>
          <w:rtl/>
          <w:lang w:bidi="ar-EG"/>
        </w:rPr>
        <w:t>.</w:t>
      </w:r>
    </w:p>
    <w:p w:rsidR="00BF437E" w:rsidRDefault="00BF437E" w:rsidP="00BF437E">
      <w:pPr>
        <w:pStyle w:val="ListParagraph"/>
        <w:tabs>
          <w:tab w:val="right" w:pos="0"/>
        </w:tabs>
        <w:ind w:right="-142"/>
        <w:jc w:val="both"/>
        <w:rPr>
          <w:rFonts w:hint="cs"/>
          <w:sz w:val="30"/>
          <w:szCs w:val="30"/>
          <w:lang w:bidi="ar-EG"/>
        </w:rPr>
      </w:pPr>
    </w:p>
    <w:p w:rsidR="005160D3" w:rsidRPr="00BF437E" w:rsidRDefault="00BF437E" w:rsidP="00BF437E">
      <w:pPr>
        <w:pStyle w:val="ListParagraph"/>
        <w:numPr>
          <w:ilvl w:val="0"/>
          <w:numId w:val="8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 </w:t>
      </w:r>
      <w:r w:rsidR="005160D3" w:rsidRPr="00BF437E">
        <w:rPr>
          <w:sz w:val="30"/>
          <w:szCs w:val="30"/>
          <w:lang w:bidi="ar-EG"/>
        </w:rPr>
        <w:t xml:space="preserve"> </w:t>
      </w:r>
      <w:r w:rsidR="00AA368E" w:rsidRPr="00BF437E">
        <w:rPr>
          <w:sz w:val="30"/>
          <w:szCs w:val="30"/>
          <w:lang w:bidi="ar-EG"/>
        </w:rPr>
        <w:t>Air</w:t>
      </w:r>
      <w:r w:rsidR="005160D3" w:rsidRPr="00BF437E">
        <w:rPr>
          <w:sz w:val="30"/>
          <w:szCs w:val="30"/>
          <w:lang w:bidi="ar-EG"/>
        </w:rPr>
        <w:t xml:space="preserve"> enters an insulated diffuser operating at </w:t>
      </w:r>
      <w:r w:rsidR="00AA368E" w:rsidRPr="00BF437E">
        <w:rPr>
          <w:sz w:val="30"/>
          <w:szCs w:val="30"/>
          <w:lang w:bidi="ar-EG"/>
        </w:rPr>
        <w:t>steady state with a pressure of 0.7 bar a temperature 57</w:t>
      </w:r>
      <w:r w:rsidR="00AA368E" w:rsidRPr="00BF437E">
        <w:rPr>
          <w:sz w:val="30"/>
          <w:szCs w:val="30"/>
          <w:vertAlign w:val="superscript"/>
          <w:lang w:bidi="ar-EG"/>
        </w:rPr>
        <w:t>0</w:t>
      </w:r>
      <w:r w:rsidR="004876FA" w:rsidRPr="00BF437E">
        <w:rPr>
          <w:sz w:val="30"/>
          <w:szCs w:val="30"/>
          <w:lang w:bidi="ar-EG"/>
        </w:rPr>
        <w:t>C</w:t>
      </w:r>
      <w:r w:rsidR="00AA368E" w:rsidRPr="00BF437E">
        <w:rPr>
          <w:sz w:val="30"/>
          <w:szCs w:val="30"/>
          <w:lang w:bidi="ar-EG"/>
        </w:rPr>
        <w:t xml:space="preserve"> and velocity 200m/s. at the exit, the pressure is 1 bar. The exit flow area is 20% greater than the inlet flow area. Potential energy effect can be neglected using the ideal gas model determine at the exit</w:t>
      </w:r>
    </w:p>
    <w:p w:rsidR="00AA368E" w:rsidRPr="00B255CE" w:rsidRDefault="00BF437E" w:rsidP="005160D3">
      <w:p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                      </w:t>
      </w:r>
      <w:r w:rsidR="00AA368E" w:rsidRPr="00B255CE">
        <w:rPr>
          <w:sz w:val="30"/>
          <w:szCs w:val="30"/>
          <w:lang w:bidi="ar-EG"/>
        </w:rPr>
        <w:t>a) The temperature</w:t>
      </w:r>
    </w:p>
    <w:p w:rsidR="00B255CE" w:rsidRPr="00B255CE" w:rsidRDefault="00BF437E" w:rsidP="00AA368E">
      <w:p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                      </w:t>
      </w:r>
      <w:r w:rsidR="00AA368E" w:rsidRPr="00B255CE">
        <w:rPr>
          <w:sz w:val="30"/>
          <w:szCs w:val="30"/>
          <w:lang w:bidi="ar-EG"/>
        </w:rPr>
        <w:t>b) The velocity</w:t>
      </w:r>
    </w:p>
    <w:p w:rsidR="00AA368E" w:rsidRPr="00B255CE" w:rsidRDefault="00AA368E" w:rsidP="00AA368E">
      <w:p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</w:p>
    <w:p w:rsidR="005B500E" w:rsidRPr="00BF437E" w:rsidRDefault="00AA368E" w:rsidP="00BF437E">
      <w:pPr>
        <w:pStyle w:val="ListParagraph"/>
        <w:numPr>
          <w:ilvl w:val="0"/>
          <w:numId w:val="8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 w:rsidRPr="00BF437E">
        <w:rPr>
          <w:sz w:val="30"/>
          <w:szCs w:val="30"/>
          <w:lang w:bidi="ar-EG"/>
        </w:rPr>
        <w:t xml:space="preserve"> </w:t>
      </w:r>
      <w:r w:rsidR="00845E14" w:rsidRPr="00BF437E">
        <w:rPr>
          <w:sz w:val="30"/>
          <w:szCs w:val="30"/>
          <w:lang w:bidi="ar-EG"/>
        </w:rPr>
        <w:t>Air</w:t>
      </w:r>
      <w:r w:rsidR="00B255CE" w:rsidRPr="00BF437E">
        <w:rPr>
          <w:sz w:val="30"/>
          <w:szCs w:val="30"/>
          <w:lang w:bidi="ar-EG"/>
        </w:rPr>
        <w:t>expands</w:t>
      </w:r>
      <w:r w:rsidRPr="00BF437E">
        <w:rPr>
          <w:sz w:val="30"/>
          <w:szCs w:val="30"/>
          <w:lang w:bidi="ar-EG"/>
        </w:rPr>
        <w:t xml:space="preserve"> with a mass flow rate of 10kg/s through a turbine from 5bar</w:t>
      </w:r>
      <w:r w:rsidR="00B255CE" w:rsidRPr="00BF437E">
        <w:rPr>
          <w:sz w:val="30"/>
          <w:szCs w:val="30"/>
          <w:lang w:bidi="ar-EG"/>
        </w:rPr>
        <w:t xml:space="preserve">, 900K </w:t>
      </w:r>
      <w:r w:rsidRPr="00BF437E">
        <w:rPr>
          <w:sz w:val="30"/>
          <w:szCs w:val="30"/>
          <w:lang w:bidi="ar-EG"/>
        </w:rPr>
        <w:t>to 1bar</w:t>
      </w:r>
      <w:r w:rsidR="00B255CE" w:rsidRPr="00BF437E">
        <w:rPr>
          <w:sz w:val="30"/>
          <w:szCs w:val="30"/>
          <w:lang w:bidi="ar-EG"/>
        </w:rPr>
        <w:t>, and 600K</w:t>
      </w:r>
      <w:r w:rsidRPr="00BF437E">
        <w:rPr>
          <w:sz w:val="30"/>
          <w:szCs w:val="30"/>
          <w:lang w:bidi="ar-EG"/>
        </w:rPr>
        <w:t xml:space="preserve">. </w:t>
      </w:r>
      <w:r w:rsidR="00845E14" w:rsidRPr="00BF437E">
        <w:rPr>
          <w:sz w:val="30"/>
          <w:szCs w:val="30"/>
          <w:lang w:bidi="ar-EG"/>
        </w:rPr>
        <w:t>The</w:t>
      </w:r>
      <w:r w:rsidRPr="00BF437E">
        <w:rPr>
          <w:sz w:val="30"/>
          <w:szCs w:val="30"/>
          <w:lang w:bidi="ar-EG"/>
        </w:rPr>
        <w:t xml:space="preserve"> inlet velocity </w:t>
      </w:r>
      <w:r w:rsidR="005B500E" w:rsidRPr="00BF437E">
        <w:rPr>
          <w:sz w:val="30"/>
          <w:szCs w:val="30"/>
          <w:lang w:bidi="ar-EG"/>
        </w:rPr>
        <w:t xml:space="preserve">is small </w:t>
      </w:r>
      <w:r w:rsidR="00B255CE" w:rsidRPr="00BF437E">
        <w:rPr>
          <w:sz w:val="30"/>
          <w:szCs w:val="30"/>
          <w:lang w:bidi="ar-EG"/>
        </w:rPr>
        <w:t>compared to</w:t>
      </w:r>
      <w:r w:rsidR="005B500E" w:rsidRPr="00BF437E">
        <w:rPr>
          <w:sz w:val="30"/>
          <w:szCs w:val="30"/>
          <w:lang w:bidi="ar-EG"/>
        </w:rPr>
        <w:t xml:space="preserve"> the exit velocity 100m/</w:t>
      </w:r>
      <w:r w:rsidR="00B255CE" w:rsidRPr="00BF437E">
        <w:rPr>
          <w:sz w:val="30"/>
          <w:szCs w:val="30"/>
          <w:lang w:bidi="ar-EG"/>
        </w:rPr>
        <w:t xml:space="preserve">s. </w:t>
      </w:r>
      <w:r w:rsidR="005B500E" w:rsidRPr="00BF437E">
        <w:rPr>
          <w:sz w:val="30"/>
          <w:szCs w:val="30"/>
          <w:lang w:bidi="ar-EG"/>
        </w:rPr>
        <w:t xml:space="preserve">the turbine operates at steady state. Heat transfer from the turbine to the surroundings and potential energy effect are negligible. Calculated the power developed by the </w:t>
      </w:r>
      <w:r w:rsidR="0056456D" w:rsidRPr="00BF437E">
        <w:rPr>
          <w:sz w:val="30"/>
          <w:szCs w:val="30"/>
          <w:lang w:bidi="ar-EG"/>
        </w:rPr>
        <w:t>turbine.</w:t>
      </w:r>
    </w:p>
    <w:p w:rsidR="00B255CE" w:rsidRPr="00B255CE" w:rsidRDefault="00B255CE" w:rsidP="005B500E">
      <w:p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</w:p>
    <w:p w:rsidR="005B500E" w:rsidRPr="00BF437E" w:rsidRDefault="00845E14" w:rsidP="00BF437E">
      <w:pPr>
        <w:pStyle w:val="ListParagraph"/>
        <w:numPr>
          <w:ilvl w:val="0"/>
          <w:numId w:val="8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 w:rsidRPr="00BF437E">
        <w:rPr>
          <w:sz w:val="30"/>
          <w:szCs w:val="30"/>
          <w:lang w:bidi="ar-EG"/>
        </w:rPr>
        <w:t xml:space="preserve"> At steady state, a well-insulated steam turbine develops 10MW of power for steam flow rate of 12kg/s. the steam enters at 40 bar and leaves at 0.</w:t>
      </w:r>
      <w:r w:rsidR="0056456D" w:rsidRPr="00BF437E">
        <w:rPr>
          <w:rFonts w:hint="cs"/>
          <w:sz w:val="30"/>
          <w:szCs w:val="30"/>
          <w:rtl/>
          <w:lang w:bidi="ar-EG"/>
        </w:rPr>
        <w:t>1</w:t>
      </w:r>
      <w:r w:rsidRPr="00BF437E">
        <w:rPr>
          <w:sz w:val="30"/>
          <w:szCs w:val="30"/>
          <w:lang w:bidi="ar-EG"/>
        </w:rPr>
        <w:t xml:space="preserve">bar with a quality of 90%. Kinetic and potential energy changes from inlet </w:t>
      </w:r>
      <w:r w:rsidR="002941AB" w:rsidRPr="00BF437E">
        <w:rPr>
          <w:sz w:val="30"/>
          <w:szCs w:val="30"/>
          <w:lang w:bidi="ar-EG"/>
        </w:rPr>
        <w:t>to exit can be neglected. What is the inlet temperature of the steam?</w:t>
      </w:r>
    </w:p>
    <w:p w:rsidR="006C2F2A" w:rsidRPr="00B255CE" w:rsidRDefault="006C2F2A" w:rsidP="0056456D">
      <w:p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</w:p>
    <w:p w:rsidR="002941AB" w:rsidRPr="00BF437E" w:rsidRDefault="006C2F2A" w:rsidP="00BF437E">
      <w:pPr>
        <w:pStyle w:val="ListParagraph"/>
        <w:numPr>
          <w:ilvl w:val="0"/>
          <w:numId w:val="8"/>
        </w:numPr>
        <w:tabs>
          <w:tab w:val="right" w:pos="0"/>
        </w:tabs>
        <w:ind w:right="-142"/>
        <w:jc w:val="both"/>
        <w:rPr>
          <w:sz w:val="30"/>
          <w:szCs w:val="30"/>
          <w:lang w:bidi="ar-EG"/>
        </w:rPr>
      </w:pPr>
      <w:r w:rsidRPr="00BF437E">
        <w:rPr>
          <w:sz w:val="30"/>
          <w:szCs w:val="30"/>
          <w:lang w:bidi="ar-EG"/>
        </w:rPr>
        <w:t xml:space="preserve"> Steam at 30bar, 500</w:t>
      </w:r>
      <w:r w:rsidRPr="00BF437E">
        <w:rPr>
          <w:sz w:val="30"/>
          <w:szCs w:val="30"/>
          <w:vertAlign w:val="superscript"/>
          <w:lang w:bidi="ar-EG"/>
        </w:rPr>
        <w:t>0</w:t>
      </w:r>
      <w:r w:rsidR="000060D1" w:rsidRPr="00BF437E">
        <w:rPr>
          <w:sz w:val="30"/>
          <w:szCs w:val="30"/>
          <w:lang w:bidi="ar-EG"/>
        </w:rPr>
        <w:t>C</w:t>
      </w:r>
      <w:r w:rsidRPr="00BF437E">
        <w:rPr>
          <w:sz w:val="30"/>
          <w:szCs w:val="30"/>
          <w:lang w:bidi="ar-EG"/>
        </w:rPr>
        <w:t xml:space="preserve">, 70m/s enters an insulated turbine operating at steady state and exits at 3 </w:t>
      </w:r>
      <w:r w:rsidR="0056456D" w:rsidRPr="00BF437E">
        <w:rPr>
          <w:sz w:val="30"/>
          <w:szCs w:val="30"/>
          <w:lang w:bidi="ar-EG"/>
        </w:rPr>
        <w:t>bars</w:t>
      </w:r>
      <w:r w:rsidRPr="00BF437E">
        <w:rPr>
          <w:sz w:val="30"/>
          <w:szCs w:val="30"/>
          <w:lang w:bidi="ar-EG"/>
        </w:rPr>
        <w:t xml:space="preserve">, 140m/s. find the work developed per kg of steam  </w:t>
      </w:r>
    </w:p>
    <w:p w:rsidR="00151CE0" w:rsidRDefault="00151CE0" w:rsidP="00151CE0">
      <w:p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</w:p>
    <w:p w:rsidR="00151CE0" w:rsidRPr="00151CE0" w:rsidRDefault="00151CE0" w:rsidP="00151CE0">
      <w:pPr>
        <w:tabs>
          <w:tab w:val="right" w:pos="0"/>
        </w:tabs>
        <w:ind w:right="-142"/>
        <w:jc w:val="both"/>
        <w:rPr>
          <w:rFonts w:hint="cs"/>
          <w:sz w:val="28"/>
          <w:szCs w:val="28"/>
          <w:rtl/>
          <w:lang w:bidi="ar-EG"/>
        </w:rPr>
      </w:pPr>
    </w:p>
    <w:sectPr w:rsidR="00151CE0" w:rsidRPr="00151CE0" w:rsidSect="00A60395">
      <w:pgSz w:w="11906" w:h="16838"/>
      <w:pgMar w:top="720" w:right="849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9EF"/>
    <w:multiLevelType w:val="hybridMultilevel"/>
    <w:tmpl w:val="38AEBFEA"/>
    <w:lvl w:ilvl="0" w:tplc="C3460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98"/>
    <w:multiLevelType w:val="hybridMultilevel"/>
    <w:tmpl w:val="B4803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130F0"/>
    <w:multiLevelType w:val="hybridMultilevel"/>
    <w:tmpl w:val="CBA04056"/>
    <w:lvl w:ilvl="0" w:tplc="C3460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557C"/>
    <w:multiLevelType w:val="hybridMultilevel"/>
    <w:tmpl w:val="A356B18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3776AE"/>
    <w:multiLevelType w:val="hybridMultilevel"/>
    <w:tmpl w:val="0C964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15CB1"/>
    <w:multiLevelType w:val="hybridMultilevel"/>
    <w:tmpl w:val="147A114A"/>
    <w:lvl w:ilvl="0" w:tplc="05AE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16A63"/>
    <w:multiLevelType w:val="hybridMultilevel"/>
    <w:tmpl w:val="8CB694C6"/>
    <w:lvl w:ilvl="0" w:tplc="1842212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F067DF7"/>
    <w:multiLevelType w:val="hybridMultilevel"/>
    <w:tmpl w:val="AC40A522"/>
    <w:lvl w:ilvl="0" w:tplc="F7922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052"/>
    <w:rsid w:val="00000B70"/>
    <w:rsid w:val="000060D1"/>
    <w:rsid w:val="00030F5B"/>
    <w:rsid w:val="0003599D"/>
    <w:rsid w:val="0004075B"/>
    <w:rsid w:val="000469EF"/>
    <w:rsid w:val="0006161A"/>
    <w:rsid w:val="00061E4A"/>
    <w:rsid w:val="00064062"/>
    <w:rsid w:val="000657AF"/>
    <w:rsid w:val="0007604F"/>
    <w:rsid w:val="00077A52"/>
    <w:rsid w:val="00087A81"/>
    <w:rsid w:val="000A3A29"/>
    <w:rsid w:val="000B1ADF"/>
    <w:rsid w:val="000C22D9"/>
    <w:rsid w:val="000D2854"/>
    <w:rsid w:val="000D379D"/>
    <w:rsid w:val="000D5ECC"/>
    <w:rsid w:val="000D7B2D"/>
    <w:rsid w:val="000F48D4"/>
    <w:rsid w:val="000F670C"/>
    <w:rsid w:val="00101DA9"/>
    <w:rsid w:val="001039CE"/>
    <w:rsid w:val="001064A0"/>
    <w:rsid w:val="001064E8"/>
    <w:rsid w:val="00110EFD"/>
    <w:rsid w:val="00111E5A"/>
    <w:rsid w:val="001162FA"/>
    <w:rsid w:val="00121EAC"/>
    <w:rsid w:val="00124637"/>
    <w:rsid w:val="001250DC"/>
    <w:rsid w:val="001275C8"/>
    <w:rsid w:val="00130FD0"/>
    <w:rsid w:val="00131772"/>
    <w:rsid w:val="0013645B"/>
    <w:rsid w:val="001401D0"/>
    <w:rsid w:val="00142D30"/>
    <w:rsid w:val="00151CE0"/>
    <w:rsid w:val="00160935"/>
    <w:rsid w:val="00190EB2"/>
    <w:rsid w:val="00191284"/>
    <w:rsid w:val="00194CE5"/>
    <w:rsid w:val="00195059"/>
    <w:rsid w:val="001A220C"/>
    <w:rsid w:val="001A63EE"/>
    <w:rsid w:val="001B71C2"/>
    <w:rsid w:val="001F3430"/>
    <w:rsid w:val="001F5EC3"/>
    <w:rsid w:val="00204462"/>
    <w:rsid w:val="00205360"/>
    <w:rsid w:val="002063AD"/>
    <w:rsid w:val="002071E5"/>
    <w:rsid w:val="002076DF"/>
    <w:rsid w:val="002077CD"/>
    <w:rsid w:val="00223879"/>
    <w:rsid w:val="002358FC"/>
    <w:rsid w:val="002472E3"/>
    <w:rsid w:val="00254EC0"/>
    <w:rsid w:val="0027100C"/>
    <w:rsid w:val="002826A3"/>
    <w:rsid w:val="00285F65"/>
    <w:rsid w:val="00286A79"/>
    <w:rsid w:val="00286C54"/>
    <w:rsid w:val="002941AB"/>
    <w:rsid w:val="002A02EC"/>
    <w:rsid w:val="002A37F3"/>
    <w:rsid w:val="002B40FF"/>
    <w:rsid w:val="002B4147"/>
    <w:rsid w:val="002B4F72"/>
    <w:rsid w:val="002C4F23"/>
    <w:rsid w:val="002E6C0D"/>
    <w:rsid w:val="002F0848"/>
    <w:rsid w:val="00301638"/>
    <w:rsid w:val="00303021"/>
    <w:rsid w:val="00304DF2"/>
    <w:rsid w:val="0031530D"/>
    <w:rsid w:val="0031670B"/>
    <w:rsid w:val="003173DD"/>
    <w:rsid w:val="00321CEA"/>
    <w:rsid w:val="00324FB8"/>
    <w:rsid w:val="00327EDB"/>
    <w:rsid w:val="00331E69"/>
    <w:rsid w:val="0033424B"/>
    <w:rsid w:val="003373C3"/>
    <w:rsid w:val="0035240A"/>
    <w:rsid w:val="00356785"/>
    <w:rsid w:val="00357807"/>
    <w:rsid w:val="00360B2D"/>
    <w:rsid w:val="00361FC9"/>
    <w:rsid w:val="00366712"/>
    <w:rsid w:val="0037205D"/>
    <w:rsid w:val="003B340E"/>
    <w:rsid w:val="003D1CD6"/>
    <w:rsid w:val="003D7E8D"/>
    <w:rsid w:val="003E4854"/>
    <w:rsid w:val="003F24F3"/>
    <w:rsid w:val="003F5FC0"/>
    <w:rsid w:val="003F7F2C"/>
    <w:rsid w:val="00411A33"/>
    <w:rsid w:val="004126A0"/>
    <w:rsid w:val="004170A8"/>
    <w:rsid w:val="0042173D"/>
    <w:rsid w:val="00434639"/>
    <w:rsid w:val="00442BF1"/>
    <w:rsid w:val="00447C04"/>
    <w:rsid w:val="00453143"/>
    <w:rsid w:val="00453245"/>
    <w:rsid w:val="00457D0E"/>
    <w:rsid w:val="00463281"/>
    <w:rsid w:val="00463ADF"/>
    <w:rsid w:val="0047476C"/>
    <w:rsid w:val="00475DBA"/>
    <w:rsid w:val="00484A6E"/>
    <w:rsid w:val="004876FA"/>
    <w:rsid w:val="004A3C58"/>
    <w:rsid w:val="004A6C39"/>
    <w:rsid w:val="004B0EE5"/>
    <w:rsid w:val="004B5716"/>
    <w:rsid w:val="004C7D7B"/>
    <w:rsid w:val="004D62EC"/>
    <w:rsid w:val="004E0E69"/>
    <w:rsid w:val="004E130E"/>
    <w:rsid w:val="004E3136"/>
    <w:rsid w:val="005026FB"/>
    <w:rsid w:val="00505CFD"/>
    <w:rsid w:val="005125EF"/>
    <w:rsid w:val="005160D3"/>
    <w:rsid w:val="0052349A"/>
    <w:rsid w:val="00532A49"/>
    <w:rsid w:val="00537042"/>
    <w:rsid w:val="00545777"/>
    <w:rsid w:val="00547FDA"/>
    <w:rsid w:val="005611B9"/>
    <w:rsid w:val="0056456D"/>
    <w:rsid w:val="00573D29"/>
    <w:rsid w:val="005771A7"/>
    <w:rsid w:val="00580B88"/>
    <w:rsid w:val="005A1B06"/>
    <w:rsid w:val="005A56AA"/>
    <w:rsid w:val="005A6E4E"/>
    <w:rsid w:val="005A6E8F"/>
    <w:rsid w:val="005B1854"/>
    <w:rsid w:val="005B500E"/>
    <w:rsid w:val="005B66AA"/>
    <w:rsid w:val="005B718A"/>
    <w:rsid w:val="005C4326"/>
    <w:rsid w:val="005D11B1"/>
    <w:rsid w:val="005D53A0"/>
    <w:rsid w:val="005D6A66"/>
    <w:rsid w:val="005E360D"/>
    <w:rsid w:val="005E373A"/>
    <w:rsid w:val="005E7E4D"/>
    <w:rsid w:val="00606DC4"/>
    <w:rsid w:val="0061092A"/>
    <w:rsid w:val="00620584"/>
    <w:rsid w:val="006212B7"/>
    <w:rsid w:val="00621FFE"/>
    <w:rsid w:val="00622A23"/>
    <w:rsid w:val="00632B7D"/>
    <w:rsid w:val="00654141"/>
    <w:rsid w:val="0066619F"/>
    <w:rsid w:val="0067534F"/>
    <w:rsid w:val="00676055"/>
    <w:rsid w:val="0067762D"/>
    <w:rsid w:val="00683814"/>
    <w:rsid w:val="0068635E"/>
    <w:rsid w:val="00686AEB"/>
    <w:rsid w:val="0069125B"/>
    <w:rsid w:val="00693BA1"/>
    <w:rsid w:val="00696399"/>
    <w:rsid w:val="00697C9C"/>
    <w:rsid w:val="006A16CE"/>
    <w:rsid w:val="006B2069"/>
    <w:rsid w:val="006C2F2A"/>
    <w:rsid w:val="006D1123"/>
    <w:rsid w:val="006E7DB6"/>
    <w:rsid w:val="007004E8"/>
    <w:rsid w:val="00700A18"/>
    <w:rsid w:val="00701F5D"/>
    <w:rsid w:val="007033F6"/>
    <w:rsid w:val="00706CC7"/>
    <w:rsid w:val="007073C8"/>
    <w:rsid w:val="00724AD0"/>
    <w:rsid w:val="00725FA9"/>
    <w:rsid w:val="007278F8"/>
    <w:rsid w:val="00736F37"/>
    <w:rsid w:val="007417B9"/>
    <w:rsid w:val="00743563"/>
    <w:rsid w:val="00743F69"/>
    <w:rsid w:val="00755C82"/>
    <w:rsid w:val="00763CB2"/>
    <w:rsid w:val="007654CC"/>
    <w:rsid w:val="00766DFE"/>
    <w:rsid w:val="00781F21"/>
    <w:rsid w:val="00785F67"/>
    <w:rsid w:val="0079610F"/>
    <w:rsid w:val="007A0DF8"/>
    <w:rsid w:val="007A37E0"/>
    <w:rsid w:val="007A6751"/>
    <w:rsid w:val="007B3E8A"/>
    <w:rsid w:val="007C237C"/>
    <w:rsid w:val="007C52D1"/>
    <w:rsid w:val="007E1E6D"/>
    <w:rsid w:val="007E6D7F"/>
    <w:rsid w:val="007F40B2"/>
    <w:rsid w:val="00810B73"/>
    <w:rsid w:val="008158D5"/>
    <w:rsid w:val="008263AD"/>
    <w:rsid w:val="00827120"/>
    <w:rsid w:val="00835BFD"/>
    <w:rsid w:val="0084165E"/>
    <w:rsid w:val="00845E14"/>
    <w:rsid w:val="008503DB"/>
    <w:rsid w:val="00851D1A"/>
    <w:rsid w:val="008524AC"/>
    <w:rsid w:val="00852CEF"/>
    <w:rsid w:val="008549D8"/>
    <w:rsid w:val="0086340D"/>
    <w:rsid w:val="0087778A"/>
    <w:rsid w:val="00884D4A"/>
    <w:rsid w:val="00891770"/>
    <w:rsid w:val="00893BE2"/>
    <w:rsid w:val="00896DA6"/>
    <w:rsid w:val="008B0B30"/>
    <w:rsid w:val="008B3C27"/>
    <w:rsid w:val="008C5335"/>
    <w:rsid w:val="008D24FA"/>
    <w:rsid w:val="008E0FB7"/>
    <w:rsid w:val="008E591B"/>
    <w:rsid w:val="00903BC5"/>
    <w:rsid w:val="009065D9"/>
    <w:rsid w:val="00912A52"/>
    <w:rsid w:val="00920CAE"/>
    <w:rsid w:val="0092252B"/>
    <w:rsid w:val="00923F8C"/>
    <w:rsid w:val="00943A5C"/>
    <w:rsid w:val="00944B8F"/>
    <w:rsid w:val="009737FA"/>
    <w:rsid w:val="00983437"/>
    <w:rsid w:val="00986DC1"/>
    <w:rsid w:val="0099563A"/>
    <w:rsid w:val="009A12FE"/>
    <w:rsid w:val="009A247F"/>
    <w:rsid w:val="009A6544"/>
    <w:rsid w:val="009A79A9"/>
    <w:rsid w:val="009B10D7"/>
    <w:rsid w:val="009C0DB0"/>
    <w:rsid w:val="009C6C1C"/>
    <w:rsid w:val="009D3FDA"/>
    <w:rsid w:val="009E21DB"/>
    <w:rsid w:val="009E3A5B"/>
    <w:rsid w:val="009F325B"/>
    <w:rsid w:val="009F4C59"/>
    <w:rsid w:val="009F515B"/>
    <w:rsid w:val="00A06BCB"/>
    <w:rsid w:val="00A1116E"/>
    <w:rsid w:val="00A1360B"/>
    <w:rsid w:val="00A13695"/>
    <w:rsid w:val="00A2269B"/>
    <w:rsid w:val="00A4421C"/>
    <w:rsid w:val="00A44BE6"/>
    <w:rsid w:val="00A5388F"/>
    <w:rsid w:val="00A60395"/>
    <w:rsid w:val="00A616F6"/>
    <w:rsid w:val="00A65657"/>
    <w:rsid w:val="00A66F4D"/>
    <w:rsid w:val="00A7265D"/>
    <w:rsid w:val="00A94774"/>
    <w:rsid w:val="00A97661"/>
    <w:rsid w:val="00AA368E"/>
    <w:rsid w:val="00AA7211"/>
    <w:rsid w:val="00AC191F"/>
    <w:rsid w:val="00AC2153"/>
    <w:rsid w:val="00AD4B3C"/>
    <w:rsid w:val="00AD6026"/>
    <w:rsid w:val="00AE2661"/>
    <w:rsid w:val="00AF08F2"/>
    <w:rsid w:val="00AF5EFF"/>
    <w:rsid w:val="00B005F4"/>
    <w:rsid w:val="00B00B36"/>
    <w:rsid w:val="00B10C35"/>
    <w:rsid w:val="00B11759"/>
    <w:rsid w:val="00B16321"/>
    <w:rsid w:val="00B21BC2"/>
    <w:rsid w:val="00B22052"/>
    <w:rsid w:val="00B255CE"/>
    <w:rsid w:val="00B271E8"/>
    <w:rsid w:val="00B56362"/>
    <w:rsid w:val="00B563FC"/>
    <w:rsid w:val="00B66D30"/>
    <w:rsid w:val="00B679B6"/>
    <w:rsid w:val="00B75765"/>
    <w:rsid w:val="00B77608"/>
    <w:rsid w:val="00B82057"/>
    <w:rsid w:val="00BA11A2"/>
    <w:rsid w:val="00BA3106"/>
    <w:rsid w:val="00BA4A61"/>
    <w:rsid w:val="00BB3DDC"/>
    <w:rsid w:val="00BB7A10"/>
    <w:rsid w:val="00BC1DEB"/>
    <w:rsid w:val="00BC2E1F"/>
    <w:rsid w:val="00BD57EA"/>
    <w:rsid w:val="00BD6F49"/>
    <w:rsid w:val="00BE3747"/>
    <w:rsid w:val="00BE5563"/>
    <w:rsid w:val="00BF437E"/>
    <w:rsid w:val="00C10231"/>
    <w:rsid w:val="00C3147E"/>
    <w:rsid w:val="00C358B5"/>
    <w:rsid w:val="00C469EE"/>
    <w:rsid w:val="00C53503"/>
    <w:rsid w:val="00C57B86"/>
    <w:rsid w:val="00C64676"/>
    <w:rsid w:val="00C75986"/>
    <w:rsid w:val="00C7727C"/>
    <w:rsid w:val="00C86158"/>
    <w:rsid w:val="00C90B8B"/>
    <w:rsid w:val="00C915BE"/>
    <w:rsid w:val="00C92B3F"/>
    <w:rsid w:val="00C94BD7"/>
    <w:rsid w:val="00CA0AC3"/>
    <w:rsid w:val="00CA28D5"/>
    <w:rsid w:val="00CA63F2"/>
    <w:rsid w:val="00CB3E9A"/>
    <w:rsid w:val="00CB7309"/>
    <w:rsid w:val="00CC6900"/>
    <w:rsid w:val="00CD35CC"/>
    <w:rsid w:val="00CE000B"/>
    <w:rsid w:val="00CE2B9D"/>
    <w:rsid w:val="00CE2D81"/>
    <w:rsid w:val="00CE7A98"/>
    <w:rsid w:val="00CF14F6"/>
    <w:rsid w:val="00D01B91"/>
    <w:rsid w:val="00D02334"/>
    <w:rsid w:val="00D115BC"/>
    <w:rsid w:val="00D17D8F"/>
    <w:rsid w:val="00D216DC"/>
    <w:rsid w:val="00D2429C"/>
    <w:rsid w:val="00D423B4"/>
    <w:rsid w:val="00D54F81"/>
    <w:rsid w:val="00D606C2"/>
    <w:rsid w:val="00D622FE"/>
    <w:rsid w:val="00D658AE"/>
    <w:rsid w:val="00D67487"/>
    <w:rsid w:val="00D7633B"/>
    <w:rsid w:val="00D77422"/>
    <w:rsid w:val="00D86D4F"/>
    <w:rsid w:val="00D87E9C"/>
    <w:rsid w:val="00DA2036"/>
    <w:rsid w:val="00DA2603"/>
    <w:rsid w:val="00DA2C9A"/>
    <w:rsid w:val="00DA356C"/>
    <w:rsid w:val="00DC3862"/>
    <w:rsid w:val="00DC5860"/>
    <w:rsid w:val="00DD0E6B"/>
    <w:rsid w:val="00DD7582"/>
    <w:rsid w:val="00DD7F0E"/>
    <w:rsid w:val="00DE0FAA"/>
    <w:rsid w:val="00DE72B9"/>
    <w:rsid w:val="00DF49F8"/>
    <w:rsid w:val="00E005E8"/>
    <w:rsid w:val="00E04E06"/>
    <w:rsid w:val="00E063B5"/>
    <w:rsid w:val="00E341AE"/>
    <w:rsid w:val="00E35405"/>
    <w:rsid w:val="00E412A9"/>
    <w:rsid w:val="00E43B16"/>
    <w:rsid w:val="00E577D6"/>
    <w:rsid w:val="00E60508"/>
    <w:rsid w:val="00E71B48"/>
    <w:rsid w:val="00E7548E"/>
    <w:rsid w:val="00E82C97"/>
    <w:rsid w:val="00E841F9"/>
    <w:rsid w:val="00E8576C"/>
    <w:rsid w:val="00E97E57"/>
    <w:rsid w:val="00EB49EC"/>
    <w:rsid w:val="00ED0F5A"/>
    <w:rsid w:val="00ED449D"/>
    <w:rsid w:val="00ED4B46"/>
    <w:rsid w:val="00EE266C"/>
    <w:rsid w:val="00EE2DA5"/>
    <w:rsid w:val="00EF0389"/>
    <w:rsid w:val="00F0284D"/>
    <w:rsid w:val="00F06FDC"/>
    <w:rsid w:val="00F07660"/>
    <w:rsid w:val="00F10B7A"/>
    <w:rsid w:val="00F27748"/>
    <w:rsid w:val="00F306EB"/>
    <w:rsid w:val="00F353D3"/>
    <w:rsid w:val="00F4406F"/>
    <w:rsid w:val="00F55B5D"/>
    <w:rsid w:val="00F76BA5"/>
    <w:rsid w:val="00F9457D"/>
    <w:rsid w:val="00F959C4"/>
    <w:rsid w:val="00F95B91"/>
    <w:rsid w:val="00F961D9"/>
    <w:rsid w:val="00F974FC"/>
    <w:rsid w:val="00FA2F37"/>
    <w:rsid w:val="00FB0829"/>
    <w:rsid w:val="00FB6B2E"/>
    <w:rsid w:val="00FC3E23"/>
    <w:rsid w:val="00FC6251"/>
    <w:rsid w:val="00FC735F"/>
    <w:rsid w:val="00FC7503"/>
    <w:rsid w:val="00FE106B"/>
    <w:rsid w:val="00FF4099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Ahmed</cp:lastModifiedBy>
  <cp:revision>4</cp:revision>
  <dcterms:created xsi:type="dcterms:W3CDTF">2016-11-30T15:11:00Z</dcterms:created>
  <dcterms:modified xsi:type="dcterms:W3CDTF">2017-02-21T11:08:00Z</dcterms:modified>
</cp:coreProperties>
</file>